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E6E94" w14:textId="2CB69D37" w:rsidR="00A65600" w:rsidRPr="00A65600" w:rsidRDefault="00A65600" w:rsidP="00A65600">
      <w:pPr>
        <w:jc w:val="center"/>
        <w:rPr>
          <w:b/>
          <w:bCs/>
          <w:sz w:val="28"/>
          <w:szCs w:val="28"/>
        </w:rPr>
      </w:pPr>
      <w:r w:rsidRPr="00A65600">
        <w:rPr>
          <w:b/>
          <w:bCs/>
          <w:sz w:val="28"/>
          <w:szCs w:val="28"/>
        </w:rPr>
        <w:t>Đ</w:t>
      </w:r>
      <w:r w:rsidRPr="00A65600">
        <w:rPr>
          <w:b/>
          <w:bCs/>
          <w:sz w:val="28"/>
          <w:szCs w:val="28"/>
        </w:rPr>
        <w:t>ề nghị ra quyết định xử phạt vi phạm hành chính</w:t>
      </w:r>
    </w:p>
    <w:p w14:paraId="7F800D84" w14:textId="77777777" w:rsidR="00A65600" w:rsidRPr="002E163C" w:rsidRDefault="00A65600" w:rsidP="00A65600">
      <w:pPr>
        <w:ind w:firstLine="720"/>
        <w:jc w:val="both"/>
        <w:rPr>
          <w:i/>
          <w:iCs/>
          <w:sz w:val="28"/>
          <w:szCs w:val="28"/>
        </w:rPr>
      </w:pPr>
      <w:r w:rsidRPr="002E163C">
        <w:rPr>
          <w:i/>
          <w:iCs/>
          <w:sz w:val="28"/>
          <w:szCs w:val="28"/>
        </w:rPr>
        <w:t>Căn cứ Điều 57, Điều 68, Điều 70, Điều 85 Luật Xử lý vi phạm hành chính ngày 20/6/2012; Luật sửa đổi, bổ sung một số điều của Luật Xử lý vi phạm hành chính ngày 13 tháng 11 năm 2020; Căn cứ Nghị định số 118/2021/NĐ-CP ngày 23/12/2021 của Chính phủ quy định chi tiết một số điều và biện pháp thi hành luật xử lý vi phạm hành chính; Nghị định số 144/2021/NĐ-CP ngày 31/12/2021 của Chính phủ quy định xử phạt vi phạm hành chính trong lĩnh vực an ninh, trật tư, an toàn xã hội; phòng, chống tệ nạn xã hội; phòng cháy, chữa cháy; cứu nạn, cứu hộ; phòng, chống bạo lực gia đình.</w:t>
      </w:r>
    </w:p>
    <w:p w14:paraId="7123CF84" w14:textId="77777777" w:rsidR="00A65600" w:rsidRDefault="00A65600" w:rsidP="00A65600">
      <w:pPr>
        <w:ind w:firstLine="720"/>
        <w:jc w:val="both"/>
        <w:rPr>
          <w:sz w:val="28"/>
          <w:szCs w:val="28"/>
        </w:rPr>
      </w:pPr>
      <w:r w:rsidRPr="00A65600">
        <w:rPr>
          <w:sz w:val="28"/>
          <w:szCs w:val="28"/>
        </w:rPr>
        <w:t xml:space="preserve"> Ủy ban nhân dân xã Đồng Môn lập hồ sơ xử phạt vi phạm hành chính về lĩnh vực An ninh trật tự, an toàn xã hội đối với các cá nhân có tên sau: Ông: Phạm Văn Khoa – SN:1980 – trú tại TDP 7, TT. Hương Khê, H. Hương Khê, tỉnh Hà Tĩnh, NN: Lao động tự do. Ông: Phạm Đình Hạnh – SN:1966 – trú tại Thôn Phố Thịnh, xã Gia Phố, H. Hương Khê, tỉnh Hà Tĩnh, NN: Lao động tự do. Ông: Trần Văn Tài – SN:1989 – trú tại thôn Thủy Phong, xã Thanh Thủy, huyện Thanh Chương, tỉnh Nghệ An, NN: Lao động tự do I. NỘI DUNG: Tối ngày 12/10/2024, Phạm Văn</w:t>
      </w:r>
      <w:r w:rsidRPr="00A65600">
        <w:rPr>
          <w:sz w:val="28"/>
          <w:szCs w:val="28"/>
        </w:rPr>
        <w:t xml:space="preserve"> </w:t>
      </w:r>
      <w:r w:rsidRPr="00A65600">
        <w:rPr>
          <w:sz w:val="28"/>
          <w:szCs w:val="28"/>
        </w:rPr>
        <w:t xml:space="preserve">Khoa – Sn:1980 trú tại TT Hương Khê, huyện Hương Khê, tỉnh Hà Tĩnh cùng với Phạm Đình Hạnh – Sn:1966 trú tại xã Gia Phố, huyện Hương Khê, tỉnh Hà Tĩnh và Trần Văn Tài – Sn:1989 trú tại Thanh Thủy, Thanh Chương, Nghệ An đều là công nhân làm công trình trên địa bàn xã Đồng Môn tổ chức ăn uống tại phòng trọ thuê của bà Nguyễn Thị Cát – SN: 1959 HKTT: thôn Quyết Tiến, xã Đồng Môn, TP. Hà Tĩnh ở số 119 đường Đồng Môn, TP. Hà Tĩnh, tỉnh Hà Tĩnh. </w:t>
      </w:r>
    </w:p>
    <w:p w14:paraId="3A5BAFBF" w14:textId="6128B139" w:rsidR="00475B86" w:rsidRPr="00A65600" w:rsidRDefault="00A65600" w:rsidP="00A65600">
      <w:pPr>
        <w:ind w:firstLine="720"/>
        <w:jc w:val="both"/>
        <w:rPr>
          <w:sz w:val="28"/>
          <w:szCs w:val="28"/>
        </w:rPr>
      </w:pPr>
      <w:r w:rsidRPr="00A65600">
        <w:rPr>
          <w:sz w:val="28"/>
          <w:szCs w:val="28"/>
        </w:rPr>
        <w:t>Sau khi ăn uống thì do có men rượu trong người nên Khoa, Hạnh và Tài rủ nhau đánh bạc, Tài là người đi mua bài. Trần Văn Tài, Phạm Văn Khoa, Phạm Đình Hạnh ngồi tại phòng trọ số 119 đường Đồng Môn, TP. Hà Tĩnh đánh bạc bằng hình thức đánh bài Ba Cây được thua bằng tiền mỗi ván cược</w:t>
      </w:r>
      <w:r w:rsidRPr="00A65600">
        <w:rPr>
          <w:sz w:val="28"/>
          <w:szCs w:val="28"/>
        </w:rPr>
        <w:t xml:space="preserve"> </w:t>
      </w:r>
      <w:r w:rsidRPr="00A65600">
        <w:rPr>
          <w:sz w:val="28"/>
          <w:szCs w:val="28"/>
        </w:rPr>
        <w:t xml:space="preserve">từ 10.000 đồng và không quá 20.000 đồng, ai thắng thì lấy hết tiền cược của hai người thua; đánh khoảng 21 giờ 15 phút ngày 12/10/2024 đến khoảng 22 giờ 15 phút cùng ngày thì bị lực lượng Công an phát hiện bắt quả tang. Khi bị phát hiện, Khoa, Hạnh và Tài ném hết tiền và bài xuống sàn nhà, Công an thu giữ tại nơi các đối tượng ngồi đánh bạc số tiền 810.000 đồng và 01 bộ bài tú lơ khơ loại 52 lá đã qua sử dụng. Qua kiểm tra điện thoại của 3 đối tượng lực lượng Công an không phát hiện giao dịch, bàn bạc liên quan đến việc đánh bạc; kiểm tra trong người các đối tượng không phát hiện tiền và các tài sản có giá trị khác. - Đồ vật, tài sản thu giữ gồm: 01 (Một) bộ bài tú lơ khơ loại 52 lá đã qua sử dụng; Tiền ngân hàng nhà nước Việt Nam đang lưu hành, số tiền: 810.000 đồng (Tám trăm mười nghìn </w:t>
      </w:r>
      <w:r w:rsidRPr="00A65600">
        <w:rPr>
          <w:sz w:val="28"/>
          <w:szCs w:val="28"/>
        </w:rPr>
        <w:lastRenderedPageBreak/>
        <w:t>đồng). Kết quả xác minh tiền án, tiền sự: Phạm Văn Khoa, Phạm Đình Hạnh và Trần Văn Tài không có tiền án, tiền sự.</w:t>
      </w:r>
    </w:p>
    <w:p w14:paraId="1B677E26" w14:textId="27894C5B" w:rsidR="00A65600" w:rsidRPr="00A65600" w:rsidRDefault="00A65600" w:rsidP="00A65600">
      <w:pPr>
        <w:jc w:val="both"/>
        <w:rPr>
          <w:sz w:val="28"/>
          <w:szCs w:val="28"/>
        </w:rPr>
      </w:pPr>
      <w:r>
        <w:rPr>
          <w:sz w:val="28"/>
          <w:szCs w:val="28"/>
        </w:rPr>
        <w:t>UBND xã Đồng Môn đ</w:t>
      </w:r>
      <w:r w:rsidRPr="00A65600">
        <w:rPr>
          <w:sz w:val="28"/>
          <w:szCs w:val="28"/>
        </w:rPr>
        <w:t>ề xuất xử phạt với số tiền đối với mỗi cá nhân: 1.500.000 đồng (Bằng chữ: Một triệu năm trăm ngàn đồng).  Hình thức xử phạt bổ sung: Tịch thu số tiền 810.000 đồng (Tám trăm mười ngàn đồng) nộp vào ngân sách nhà nước. Tịch thu và tiêu hủy 01 bộ bài tú lơ khơ loại 52 lá.</w:t>
      </w:r>
    </w:p>
    <w:sectPr w:rsidR="00A65600" w:rsidRPr="00A65600"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00"/>
    <w:rsid w:val="002E163C"/>
    <w:rsid w:val="00475B86"/>
    <w:rsid w:val="00A6560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6BBB"/>
  <w15:chartTrackingRefBased/>
  <w15:docId w15:val="{8485DD84-1814-44A4-9BA4-1CA47CD2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F52F7-AC68-4009-A1E7-70AF7EAA5D66}"/>
</file>

<file path=customXml/itemProps2.xml><?xml version="1.0" encoding="utf-8"?>
<ds:datastoreItem xmlns:ds="http://schemas.openxmlformats.org/officeDocument/2006/customXml" ds:itemID="{F67000DC-2D41-40F3-9F46-8D8134E0E42D}"/>
</file>

<file path=customXml/itemProps3.xml><?xml version="1.0" encoding="utf-8"?>
<ds:datastoreItem xmlns:ds="http://schemas.openxmlformats.org/officeDocument/2006/customXml" ds:itemID="{5E042F9B-9DB4-43B9-8B2E-C19E66BDFDD3}"/>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2024-11-12T13:18:00Z</dcterms:created>
  <dcterms:modified xsi:type="dcterms:W3CDTF">2024-11-12T13:24:00Z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